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6350" w14:textId="77777777" w:rsidR="00A26CA9" w:rsidRDefault="00A26CA9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 xml:space="preserve">Wydział Nauk Ścisłych i Przyrodniczych </w:t>
      </w:r>
    </w:p>
    <w:p w14:paraId="21D1CA9B" w14:textId="77777777" w:rsidR="00A26CA9" w:rsidRDefault="00A26CA9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Katedra Matematyki </w:t>
      </w:r>
    </w:p>
    <w:p w14:paraId="08566E49" w14:textId="77777777" w:rsidR="00A26CA9" w:rsidRDefault="00A26CA9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 xml:space="preserve">Uniwersytetu Jana Kochanowskiego w Kielcach </w:t>
      </w:r>
    </w:p>
    <w:p w14:paraId="6069F030" w14:textId="04EA204C" w:rsidR="00A26CA9" w:rsidRPr="00A26CA9" w:rsidRDefault="00A26CA9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6E7D">
        <w:rPr>
          <w:rFonts w:ascii="Calibri" w:hAnsi="Calibri" w:cs="Calibri"/>
          <w:b/>
          <w:bCs/>
          <w:sz w:val="28"/>
          <w:szCs w:val="28"/>
        </w:rPr>
        <w:t>Regulamin dotycząc</w:t>
      </w:r>
      <w:r>
        <w:rPr>
          <w:rFonts w:ascii="Calibri" w:hAnsi="Calibri" w:cs="Calibri"/>
          <w:b/>
          <w:bCs/>
          <w:sz w:val="28"/>
          <w:szCs w:val="28"/>
        </w:rPr>
        <w:t>y</w:t>
      </w:r>
      <w:r w:rsidRPr="00036E7D">
        <w:rPr>
          <w:rFonts w:ascii="Calibri" w:hAnsi="Calibri" w:cs="Calibri"/>
          <w:b/>
          <w:bCs/>
          <w:sz w:val="28"/>
          <w:szCs w:val="28"/>
        </w:rPr>
        <w:t xml:space="preserve"> organizacji, przebiegu i zaliczenia praktyki </w:t>
      </w:r>
      <w:r>
        <w:rPr>
          <w:rFonts w:ascii="Calibri" w:hAnsi="Calibri" w:cs="Calibri"/>
          <w:b/>
          <w:bCs/>
          <w:sz w:val="28"/>
          <w:szCs w:val="28"/>
        </w:rPr>
        <w:t xml:space="preserve">na studiach I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II stopnia na ścieżce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201EBB">
        <w:rPr>
          <w:rFonts w:ascii="Calibri" w:hAnsi="Calibri" w:cs="Calibri"/>
          <w:b/>
          <w:bCs/>
          <w:i/>
          <w:iCs/>
          <w:sz w:val="28"/>
          <w:szCs w:val="28"/>
        </w:rPr>
        <w:t>Analiza danych i modelowanie matematyczne</w:t>
      </w:r>
    </w:p>
    <w:p w14:paraId="5B30550D" w14:textId="77777777" w:rsidR="00A26CA9" w:rsidRDefault="00A26CA9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AD874A" w14:textId="77777777" w:rsidR="00404F3A" w:rsidRDefault="00404F3A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F1BF0E" w14:textId="77777777" w:rsidR="00404F3A" w:rsidRPr="00036E7D" w:rsidRDefault="00404F3A" w:rsidP="00A26CA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B2F12F" w14:textId="77777777" w:rsidR="00EF5EE9" w:rsidRPr="003E5643" w:rsidRDefault="00EF5EE9" w:rsidP="00404F3A">
      <w:pPr>
        <w:pStyle w:val="Akapitzlist"/>
        <w:numPr>
          <w:ilvl w:val="0"/>
          <w:numId w:val="10"/>
        </w:numPr>
        <w:spacing w:after="0" w:line="240" w:lineRule="auto"/>
        <w:ind w:left="340" w:firstLine="0"/>
        <w:rPr>
          <w:rFonts w:ascii="Calibri" w:hAnsi="Calibri" w:cs="Calibri"/>
          <w:b/>
          <w:bCs/>
          <w:sz w:val="24"/>
          <w:szCs w:val="24"/>
        </w:rPr>
      </w:pPr>
      <w:r w:rsidRPr="003E5643">
        <w:rPr>
          <w:rFonts w:ascii="Calibri" w:hAnsi="Calibri" w:cs="Calibri"/>
          <w:b/>
          <w:bCs/>
          <w:sz w:val="24"/>
          <w:szCs w:val="24"/>
        </w:rPr>
        <w:t xml:space="preserve">  Podstawy prawne </w:t>
      </w:r>
    </w:p>
    <w:p w14:paraId="37AB2F5C" w14:textId="6F19016F" w:rsidR="00FC1CAF" w:rsidRPr="00642BC6" w:rsidRDefault="00FC1CAF" w:rsidP="00404F3A">
      <w:pPr>
        <w:spacing w:after="120" w:line="240" w:lineRule="auto"/>
        <w:ind w:left="708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642BC6">
        <w:rPr>
          <w:rFonts w:ascii="Calibri" w:hAnsi="Calibri" w:cs="Calibri"/>
          <w:kern w:val="0"/>
          <w:sz w:val="24"/>
          <w:szCs w:val="24"/>
          <w14:ligatures w14:val="none"/>
        </w:rPr>
        <w:t xml:space="preserve">Praktyki studenckie organizowane są zgodnie z obowiązującymi na kierunku Matematyka programami </w:t>
      </w:r>
      <w:r w:rsidR="006D7EE2">
        <w:rPr>
          <w:rFonts w:ascii="Calibri" w:hAnsi="Calibri" w:cs="Calibri"/>
          <w:kern w:val="0"/>
          <w:sz w:val="24"/>
          <w:szCs w:val="24"/>
          <w14:ligatures w14:val="none"/>
        </w:rPr>
        <w:t xml:space="preserve">studiów </w:t>
      </w:r>
      <w:r w:rsidRPr="00642BC6">
        <w:rPr>
          <w:rFonts w:ascii="Calibri" w:hAnsi="Calibri" w:cs="Calibri"/>
          <w:kern w:val="0"/>
          <w:sz w:val="24"/>
          <w:szCs w:val="24"/>
          <w14:ligatures w14:val="none"/>
        </w:rPr>
        <w:t>w oparciu o następujące akty prawne:</w:t>
      </w:r>
    </w:p>
    <w:p w14:paraId="3D44AD45" w14:textId="77777777" w:rsidR="00FC1CAF" w:rsidRPr="00FC1CAF" w:rsidRDefault="00FC1CAF" w:rsidP="00FC1CAF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C1CAF">
        <w:rPr>
          <w:rFonts w:ascii="Calibri" w:hAnsi="Calibri" w:cs="Calibri"/>
          <w:sz w:val="24"/>
          <w:szCs w:val="24"/>
        </w:rPr>
        <w:t>Regulamin studiów.</w:t>
      </w:r>
    </w:p>
    <w:p w14:paraId="0EB80989" w14:textId="77777777" w:rsidR="00FC1CAF" w:rsidRDefault="00FC1CAF" w:rsidP="00FC1CAF">
      <w:pPr>
        <w:pStyle w:val="NormalnyWeb"/>
        <w:numPr>
          <w:ilvl w:val="0"/>
          <w:numId w:val="27"/>
        </w:numPr>
        <w:spacing w:before="0" w:beforeAutospacing="0" w:after="120" w:afterAutospacing="0"/>
        <w:rPr>
          <w:rFonts w:ascii="Calibri" w:eastAsiaTheme="minorHAnsi" w:hAnsi="Calibri" w:cs="Calibri"/>
          <w:lang w:eastAsia="en-US"/>
        </w:rPr>
      </w:pPr>
      <w:r w:rsidRPr="006D438F">
        <w:rPr>
          <w:rFonts w:ascii="Calibri" w:eastAsiaTheme="minorHAnsi" w:hAnsi="Calibri" w:cs="Calibri"/>
          <w:lang w:eastAsia="en-US"/>
        </w:rPr>
        <w:t>Zarządzenie nr 171/2024 Rektora Uniwersytetu Jana Kochanowskiego w Kielcach z dnia 14 października 2024 roku w sprawie praktyk zawodowych dla studentów oraz uczestników studiów podyplomowych Uniwersytetu Jana Kochanowskiego w Kielcach</w:t>
      </w:r>
      <w:r>
        <w:rPr>
          <w:rFonts w:ascii="Calibri" w:eastAsiaTheme="minorHAnsi" w:hAnsi="Calibri" w:cs="Calibri"/>
          <w:lang w:eastAsia="en-US"/>
        </w:rPr>
        <w:t>.</w:t>
      </w:r>
    </w:p>
    <w:p w14:paraId="45527B9A" w14:textId="77777777" w:rsidR="00FC1CAF" w:rsidRDefault="00FC1CAF" w:rsidP="00FC1CAF">
      <w:pPr>
        <w:pStyle w:val="NormalnyWeb"/>
        <w:numPr>
          <w:ilvl w:val="0"/>
          <w:numId w:val="27"/>
        </w:numPr>
        <w:spacing w:before="0" w:beforeAutospacing="0" w:after="120" w:afterAutospacing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Procedura hospitacji praktyk studenckich nr </w:t>
      </w:r>
      <w:r w:rsidRPr="006D438F">
        <w:rPr>
          <w:rFonts w:ascii="Calibri" w:eastAsiaTheme="minorHAnsi" w:hAnsi="Calibri" w:cs="Calibri"/>
          <w:lang w:eastAsia="en-US"/>
        </w:rPr>
        <w:t>WSZJK-WSP/5</w:t>
      </w:r>
      <w:r>
        <w:rPr>
          <w:rFonts w:ascii="Calibri" w:eastAsiaTheme="minorHAnsi" w:hAnsi="Calibri" w:cs="Calibri"/>
          <w:lang w:eastAsia="en-US"/>
        </w:rPr>
        <w:t>.</w:t>
      </w:r>
    </w:p>
    <w:p w14:paraId="2D34A349" w14:textId="70F5D4A1" w:rsidR="003E5643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EE9" w:rsidRPr="003E5643">
        <w:rPr>
          <w:rFonts w:ascii="Calibri" w:hAnsi="Calibri" w:cs="Calibri"/>
          <w:b/>
          <w:bCs/>
          <w:sz w:val="24"/>
          <w:szCs w:val="24"/>
        </w:rPr>
        <w:t>Liczba godzin praktyki</w:t>
      </w:r>
      <w:r w:rsidR="00EF5EE9" w:rsidRPr="00EF5EE9">
        <w:rPr>
          <w:rFonts w:ascii="Calibri" w:hAnsi="Calibri" w:cs="Calibri"/>
          <w:sz w:val="24"/>
          <w:szCs w:val="24"/>
        </w:rPr>
        <w:t xml:space="preserve"> </w:t>
      </w:r>
    </w:p>
    <w:p w14:paraId="33F69D9B" w14:textId="5D12CD3B" w:rsidR="003E5643" w:rsidRDefault="00EF5EE9" w:rsidP="00EF5EE9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EF5EE9">
        <w:rPr>
          <w:rFonts w:ascii="Calibri" w:hAnsi="Calibri" w:cs="Calibri"/>
          <w:sz w:val="24"/>
          <w:szCs w:val="24"/>
        </w:rPr>
        <w:t xml:space="preserve">1. Praktyki studenckie stanowią </w:t>
      </w:r>
      <w:r w:rsidR="006D7EE2">
        <w:rPr>
          <w:rFonts w:ascii="Calibri" w:hAnsi="Calibri" w:cs="Calibri"/>
          <w:sz w:val="24"/>
          <w:szCs w:val="24"/>
        </w:rPr>
        <w:t>i</w:t>
      </w:r>
      <w:r w:rsidR="006D7EE2" w:rsidRPr="006D7EE2">
        <w:rPr>
          <w:rFonts w:ascii="Calibri" w:hAnsi="Calibri" w:cs="Calibri"/>
          <w:sz w:val="24"/>
          <w:szCs w:val="24"/>
        </w:rPr>
        <w:t>ntegralną część kształcenia na studiach</w:t>
      </w:r>
      <w:r w:rsidRPr="00EF5EE9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F5EE9">
        <w:rPr>
          <w:rFonts w:ascii="Calibri" w:hAnsi="Calibri" w:cs="Calibri"/>
          <w:sz w:val="24"/>
          <w:szCs w:val="24"/>
        </w:rPr>
        <w:t>i</w:t>
      </w:r>
      <w:proofErr w:type="spellEnd"/>
      <w:r w:rsidRPr="00EF5EE9">
        <w:rPr>
          <w:rFonts w:ascii="Calibri" w:hAnsi="Calibri" w:cs="Calibri"/>
          <w:sz w:val="24"/>
          <w:szCs w:val="24"/>
        </w:rPr>
        <w:t xml:space="preserve"> II stopnia. Zaliczenie praktyk jest warunkiem koniecznym zaliczenia semestru, w którym te praktyki obowiązują. </w:t>
      </w:r>
    </w:p>
    <w:p w14:paraId="53CCCB2F" w14:textId="77777777" w:rsidR="003E5643" w:rsidRDefault="00EF5EE9" w:rsidP="00EF5EE9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EF5EE9">
        <w:rPr>
          <w:rFonts w:ascii="Calibri" w:hAnsi="Calibri" w:cs="Calibri"/>
          <w:sz w:val="24"/>
          <w:szCs w:val="24"/>
        </w:rPr>
        <w:t xml:space="preserve">2. Na studiach I stopnia obowiązuje 90 godz. praktyki realizowanej w semestrze 4. </w:t>
      </w:r>
    </w:p>
    <w:p w14:paraId="576D9F5E" w14:textId="77777777" w:rsidR="003E5643" w:rsidRDefault="00EF5EE9" w:rsidP="00EF5EE9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EF5EE9">
        <w:rPr>
          <w:rFonts w:ascii="Calibri" w:hAnsi="Calibri" w:cs="Calibri"/>
          <w:sz w:val="24"/>
          <w:szCs w:val="24"/>
        </w:rPr>
        <w:t xml:space="preserve">3. Na studiach II stopnia obowiązuje 60 godz. praktyki realizowanej w semestrze 2. </w:t>
      </w:r>
    </w:p>
    <w:p w14:paraId="2C0C35FE" w14:textId="77777777" w:rsidR="003E5643" w:rsidRDefault="003E5643" w:rsidP="00EF5EE9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</w:p>
    <w:p w14:paraId="05A2FCAE" w14:textId="6794A5C9" w:rsid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EE9" w:rsidRPr="003E5643">
        <w:rPr>
          <w:rFonts w:ascii="Calibri" w:hAnsi="Calibri" w:cs="Calibri"/>
          <w:b/>
          <w:bCs/>
          <w:sz w:val="24"/>
          <w:szCs w:val="24"/>
        </w:rPr>
        <w:t>Miejsca odbywania praktyk</w:t>
      </w:r>
      <w:r w:rsidR="00EF5EE9" w:rsidRPr="00EF5EE9">
        <w:rPr>
          <w:rFonts w:ascii="Calibri" w:hAnsi="Calibri" w:cs="Calibri"/>
          <w:sz w:val="24"/>
          <w:szCs w:val="24"/>
        </w:rPr>
        <w:t xml:space="preserve"> </w:t>
      </w:r>
    </w:p>
    <w:p w14:paraId="71BE79CB" w14:textId="77777777" w:rsidR="008B47AE" w:rsidRDefault="008B47AE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EF5EE9">
        <w:rPr>
          <w:rFonts w:ascii="Calibri" w:hAnsi="Calibri" w:cs="Calibri"/>
          <w:sz w:val="24"/>
          <w:szCs w:val="24"/>
        </w:rPr>
        <w:t>Różnego rodzaju podmioty gospodarcze lub instytucje, państwowe lub prywatne – m.in. działy analiz lub działy przetwarzania danych przedsiębiorstw i jednostek administracji, banki, firmy ubezpieczeniowe i finansowe, firmy zajmujące się doradztwem podatkowym, urzędy statystyczne – zwane dalej „zakładem pracy”.</w:t>
      </w:r>
    </w:p>
    <w:p w14:paraId="0CFF8263" w14:textId="77777777" w:rsidR="008B47AE" w:rsidRPr="008B47AE" w:rsidRDefault="008B47AE" w:rsidP="008B47A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65932A" w14:textId="47CB711F" w:rsidR="008B47AE" w:rsidRP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b/>
          <w:bCs/>
          <w:sz w:val="24"/>
          <w:szCs w:val="24"/>
        </w:rPr>
      </w:pPr>
      <w:r w:rsidRPr="008B47AE">
        <w:rPr>
          <w:rFonts w:ascii="Calibri" w:hAnsi="Calibri" w:cs="Calibri"/>
          <w:b/>
          <w:bCs/>
          <w:sz w:val="24"/>
          <w:szCs w:val="24"/>
        </w:rPr>
        <w:t xml:space="preserve"> Wybór miejsca odbywania praktyki</w:t>
      </w:r>
    </w:p>
    <w:p w14:paraId="7D638CB3" w14:textId="3AB9C920" w:rsidR="008B47AE" w:rsidRPr="008B47AE" w:rsidRDefault="008B47AE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>Miejsce odbywania praktyki może być wybrane przez studenta samodzielnie. Student może także zwrócić się do Uniwersytetu Jana Kochanowskiego w Kielcach o wskazanie miejsca odbywania praktyki (np. w sytuacji, gdy ma trudności z samodzielnym znalezieniem miejsca odbywania praktyki). W tej sytuacji Uniwersytet wskazuje studentowi konkretny zakład pracy i czas odbycia praktyki ustalony z tym zakładem pracy.</w:t>
      </w:r>
    </w:p>
    <w:p w14:paraId="43B89DD3" w14:textId="77777777" w:rsidR="008B47AE" w:rsidRDefault="008B47AE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</w:p>
    <w:p w14:paraId="43E4B718" w14:textId="77777777" w:rsid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B47AE">
        <w:rPr>
          <w:rFonts w:ascii="Calibri" w:hAnsi="Calibri" w:cs="Calibri"/>
          <w:b/>
          <w:bCs/>
          <w:sz w:val="24"/>
          <w:szCs w:val="24"/>
        </w:rPr>
        <w:t>Wybór opiekuna z ramienia zakładu pracy</w:t>
      </w:r>
      <w:r w:rsidRPr="00EF5EE9">
        <w:rPr>
          <w:rFonts w:ascii="Calibri" w:hAnsi="Calibri" w:cs="Calibri"/>
          <w:sz w:val="24"/>
          <w:szCs w:val="24"/>
        </w:rPr>
        <w:t xml:space="preserve"> </w:t>
      </w:r>
    </w:p>
    <w:p w14:paraId="5E65C9DF" w14:textId="3A0731DA" w:rsidR="008B47AE" w:rsidRDefault="008B47AE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EF5EE9">
        <w:rPr>
          <w:rFonts w:ascii="Calibri" w:hAnsi="Calibri" w:cs="Calibri"/>
          <w:sz w:val="24"/>
          <w:szCs w:val="24"/>
        </w:rPr>
        <w:t xml:space="preserve">Opiekun praktyki z ramienia zakładu pracy powinien legitymować się wykształceniem wyższym (zgodnym lub zbliżonym do kierunku kształcenia studenta) oraz posiadać co najmniej 3-letni staż pracy w zawodzie. W szczególnie uzasadnionych przypadkach – na wniosek </w:t>
      </w:r>
      <w:r w:rsidR="00AF7E21">
        <w:rPr>
          <w:rFonts w:ascii="Calibri" w:hAnsi="Calibri" w:cs="Calibri"/>
          <w:sz w:val="24"/>
          <w:szCs w:val="24"/>
        </w:rPr>
        <w:t>K</w:t>
      </w:r>
      <w:r w:rsidRPr="00EF5EE9">
        <w:rPr>
          <w:rFonts w:ascii="Calibri" w:hAnsi="Calibri" w:cs="Calibri"/>
          <w:sz w:val="24"/>
          <w:szCs w:val="24"/>
        </w:rPr>
        <w:t xml:space="preserve">ierownika </w:t>
      </w:r>
      <w:r w:rsidR="00AF7E21">
        <w:rPr>
          <w:rFonts w:ascii="Calibri" w:hAnsi="Calibri" w:cs="Calibri"/>
          <w:sz w:val="24"/>
          <w:szCs w:val="24"/>
        </w:rPr>
        <w:t>K</w:t>
      </w:r>
      <w:r w:rsidRPr="00EF5EE9">
        <w:rPr>
          <w:rFonts w:ascii="Calibri" w:hAnsi="Calibri" w:cs="Calibri"/>
          <w:sz w:val="24"/>
          <w:szCs w:val="24"/>
        </w:rPr>
        <w:t>atedry - możliwe jest sprawowanie opieki nad studentem przez osobę, która nie spełnia jednego z wyżej wymienionych warunków</w:t>
      </w:r>
      <w:r>
        <w:rPr>
          <w:rFonts w:ascii="Calibri" w:hAnsi="Calibri" w:cs="Calibri"/>
          <w:sz w:val="24"/>
          <w:szCs w:val="24"/>
        </w:rPr>
        <w:t>.</w:t>
      </w:r>
    </w:p>
    <w:p w14:paraId="3BAC25E6" w14:textId="77777777" w:rsidR="00404F3A" w:rsidRDefault="00404F3A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</w:p>
    <w:p w14:paraId="0F283EB8" w14:textId="77777777" w:rsidR="00404F3A" w:rsidRDefault="00404F3A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</w:p>
    <w:p w14:paraId="187187AC" w14:textId="77777777" w:rsidR="008B47AE" w:rsidRDefault="008B47AE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</w:p>
    <w:p w14:paraId="66C83ECE" w14:textId="77777777" w:rsidR="008B47AE" w:rsidRP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b/>
          <w:bCs/>
          <w:sz w:val="24"/>
          <w:szCs w:val="24"/>
        </w:rPr>
      </w:pPr>
      <w:r w:rsidRPr="008B47AE">
        <w:rPr>
          <w:rFonts w:ascii="Calibri" w:hAnsi="Calibri" w:cs="Calibri"/>
          <w:b/>
          <w:bCs/>
          <w:sz w:val="24"/>
          <w:szCs w:val="24"/>
        </w:rPr>
        <w:lastRenderedPageBreak/>
        <w:t xml:space="preserve"> </w:t>
      </w:r>
      <w:r w:rsidR="00EF5EE9" w:rsidRPr="008B47AE">
        <w:rPr>
          <w:rFonts w:ascii="Calibri" w:hAnsi="Calibri" w:cs="Calibri"/>
          <w:b/>
          <w:bCs/>
          <w:sz w:val="24"/>
          <w:szCs w:val="24"/>
        </w:rPr>
        <w:t xml:space="preserve">Terminy odbywania praktyk </w:t>
      </w:r>
    </w:p>
    <w:p w14:paraId="52351DE4" w14:textId="77777777" w:rsidR="008B47AE" w:rsidRDefault="00EF5EE9" w:rsidP="008B47AE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Praktyki powinny odbywać się w miesiącach wakacyjnych (lipiec, sierpień, wrzesień). Termin jest wybierany przez studenta w porozumieniu z zakładem pracy (z wyłączeniem sytuacji opisanej w punkcie IV, gdy UJK wskazuje studentowi konkretny zakład pracy; w tej sytuacji termin odbycia praktyki również jest wskazany). </w:t>
      </w:r>
    </w:p>
    <w:p w14:paraId="5C039E60" w14:textId="77777777" w:rsidR="008B47AE" w:rsidRDefault="00EF5EE9" w:rsidP="008B47AE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W uzasadnionych przypadkach praktyki te mogą odbywać się w trakcie roku akademickiego, o ile ich organizacja nie zakłóci realizacji zajęć dydaktycznych. Decyzję w tej sprawie podejmuje Dziekan na wniosek studenta zaopiniowany przez Kierunkowego opiekuna praktyk oraz Kierownika Katedry Matematyki ds. dydaktycznych. </w:t>
      </w:r>
    </w:p>
    <w:p w14:paraId="3D5A4EEC" w14:textId="77777777" w:rsidR="008B47AE" w:rsidRDefault="008B47AE" w:rsidP="008B47A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3D542" w14:textId="77777777" w:rsid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EE9" w:rsidRPr="008B47AE">
        <w:rPr>
          <w:rFonts w:ascii="Calibri" w:hAnsi="Calibri" w:cs="Calibri"/>
          <w:b/>
          <w:bCs/>
          <w:sz w:val="24"/>
          <w:szCs w:val="24"/>
        </w:rPr>
        <w:t>Zaliczenie praktyk</w:t>
      </w:r>
      <w:r w:rsidR="00EF5EE9" w:rsidRPr="008B47AE">
        <w:rPr>
          <w:rFonts w:ascii="Calibri" w:hAnsi="Calibri" w:cs="Calibri"/>
          <w:sz w:val="24"/>
          <w:szCs w:val="24"/>
        </w:rPr>
        <w:t xml:space="preserve"> </w:t>
      </w:r>
    </w:p>
    <w:p w14:paraId="623847C9" w14:textId="2A1F5555" w:rsidR="008B47AE" w:rsidRDefault="00EF5EE9" w:rsidP="008B47AE">
      <w:pPr>
        <w:pStyle w:val="Akapitzlist"/>
        <w:spacing w:after="0" w:line="240" w:lineRule="auto"/>
        <w:ind w:left="357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Praktyki zalicza </w:t>
      </w:r>
      <w:r w:rsidR="00AF7E21">
        <w:rPr>
          <w:rFonts w:ascii="Calibri" w:hAnsi="Calibri" w:cs="Calibri"/>
          <w:sz w:val="24"/>
          <w:szCs w:val="24"/>
        </w:rPr>
        <w:t>K</w:t>
      </w:r>
      <w:r w:rsidRPr="008B47AE">
        <w:rPr>
          <w:rFonts w:ascii="Calibri" w:hAnsi="Calibri" w:cs="Calibri"/>
          <w:sz w:val="24"/>
          <w:szCs w:val="24"/>
        </w:rPr>
        <w:t xml:space="preserve">ierunkowy opiekun praktyk według zasad opisanych w instrukcji praktyki. </w:t>
      </w:r>
    </w:p>
    <w:p w14:paraId="1A23F388" w14:textId="77777777" w:rsidR="008B47AE" w:rsidRDefault="008B47AE" w:rsidP="008B47A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A0A0B7" w14:textId="35023E61" w:rsidR="008B47AE" w:rsidRPr="008B47AE" w:rsidRDefault="008B47AE" w:rsidP="008B47AE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EE9" w:rsidRPr="008B47AE">
        <w:rPr>
          <w:rFonts w:ascii="Calibri" w:hAnsi="Calibri" w:cs="Calibri"/>
          <w:b/>
          <w:bCs/>
          <w:sz w:val="24"/>
          <w:szCs w:val="24"/>
        </w:rPr>
        <w:t>Obowiązki studenta związane z praktykami</w:t>
      </w:r>
      <w:r w:rsidR="00EF5EE9" w:rsidRPr="008B47AE">
        <w:rPr>
          <w:rFonts w:ascii="Calibri" w:hAnsi="Calibri" w:cs="Calibri"/>
          <w:sz w:val="24"/>
          <w:szCs w:val="24"/>
        </w:rPr>
        <w:t xml:space="preserve"> </w:t>
      </w:r>
    </w:p>
    <w:p w14:paraId="7CED0170" w14:textId="77777777" w:rsidR="008B47AE" w:rsidRDefault="00EF5EE9" w:rsidP="008B47AE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W czasie trwania każdego rodzaju praktyki student zobowiązany jest do: </w:t>
      </w:r>
    </w:p>
    <w:p w14:paraId="305B03F4" w14:textId="77777777" w:rsidR="008B47AE" w:rsidRDefault="00EF5EE9" w:rsidP="008B47AE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a) realizacji programu praktyk zawodowych, </w:t>
      </w:r>
    </w:p>
    <w:p w14:paraId="336D6C0B" w14:textId="77777777" w:rsidR="008B47AE" w:rsidRDefault="00EF5EE9" w:rsidP="008B47AE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b) ubezpieczenia od następstw nieszczęśliwych wypadków oraz ubezpieczenia OC, </w:t>
      </w:r>
    </w:p>
    <w:p w14:paraId="529AC1CE" w14:textId="77777777" w:rsidR="008B47AE" w:rsidRDefault="00EF5EE9" w:rsidP="008B47AE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c) przestrzegania przepisów obowiązujących w miejscu odbywania praktyk, </w:t>
      </w:r>
    </w:p>
    <w:p w14:paraId="1106CEA7" w14:textId="77777777" w:rsidR="008B47AE" w:rsidRDefault="00EF5EE9" w:rsidP="008B47AE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d) pokrycia kosztów dojazdu na praktykę, kosztów wyżywienia oraz kosztów zakwaterowania w czasie trwania praktyki, </w:t>
      </w:r>
    </w:p>
    <w:p w14:paraId="2B03E842" w14:textId="77777777" w:rsidR="008B47AE" w:rsidRDefault="00EF5EE9" w:rsidP="008B47AE">
      <w:pPr>
        <w:pStyle w:val="Akapitzlist"/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e) stosowania identyfikatorów w trakcie trwania praktyki. </w:t>
      </w:r>
    </w:p>
    <w:p w14:paraId="3B846BB0" w14:textId="77777777" w:rsidR="008B47AE" w:rsidRDefault="00EF5EE9" w:rsidP="008B47AE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Obowiązki studenta przed rozpoczęciem praktyki zawodowej: </w:t>
      </w:r>
    </w:p>
    <w:p w14:paraId="1C2B0F3D" w14:textId="40D5E0BC" w:rsidR="008B47AE" w:rsidRDefault="00EF5EE9" w:rsidP="00C337E5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dokonanie wyboru miejsca odbywania praktyki, </w:t>
      </w:r>
    </w:p>
    <w:p w14:paraId="48D78146" w14:textId="0E524E23" w:rsidR="008B47AE" w:rsidRDefault="00EF5EE9" w:rsidP="00C337E5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złożenie u Kierunkowego opiekuna praktyk oświadczenia potwierdzonego odręcznym podpisem o posiadaniu ubezpieczenia od następstw nieszczęśliwych wypadków (NNW) oraz od odpowiedzialności cywilnej (OC), </w:t>
      </w:r>
    </w:p>
    <w:p w14:paraId="75B6182C" w14:textId="7EABA585" w:rsidR="008B47AE" w:rsidRDefault="00EF5EE9" w:rsidP="00C337E5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pobranie wniosku o przyjęcie na studencką praktykę zawodową z pieczęcią </w:t>
      </w:r>
      <w:r w:rsidR="008C4DF6">
        <w:rPr>
          <w:rFonts w:ascii="Calibri" w:hAnsi="Calibri" w:cs="Calibri"/>
          <w:sz w:val="24"/>
          <w:szCs w:val="24"/>
        </w:rPr>
        <w:t xml:space="preserve">Katedry </w:t>
      </w:r>
      <w:r w:rsidRPr="008B47AE">
        <w:rPr>
          <w:rFonts w:ascii="Calibri" w:hAnsi="Calibri" w:cs="Calibri"/>
          <w:sz w:val="24"/>
          <w:szCs w:val="24"/>
        </w:rPr>
        <w:t xml:space="preserve">Matematyki i podpisem Kierunkowego opiekuna praktyk (odbiór wniosku należy potwierdzić własnoręcznym podpisem). </w:t>
      </w:r>
    </w:p>
    <w:p w14:paraId="1CEBF931" w14:textId="5FB94AA1" w:rsidR="008B47AE" w:rsidRDefault="00EF5EE9" w:rsidP="00C337E5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dostarczenie do </w:t>
      </w:r>
      <w:r w:rsidR="008C4DF6">
        <w:rPr>
          <w:rFonts w:ascii="Calibri" w:hAnsi="Calibri" w:cs="Calibri"/>
          <w:sz w:val="24"/>
          <w:szCs w:val="24"/>
        </w:rPr>
        <w:t>Kierunkowego</w:t>
      </w:r>
      <w:r w:rsidRPr="008B47AE">
        <w:rPr>
          <w:rFonts w:ascii="Calibri" w:hAnsi="Calibri" w:cs="Calibri"/>
          <w:sz w:val="24"/>
          <w:szCs w:val="24"/>
        </w:rPr>
        <w:t xml:space="preserve"> opiekuna praktyk lub sekretariatu Katedry wypełnionych i podpisanych 2 egzemplarzy każdego z następujących dokumentów: </w:t>
      </w:r>
    </w:p>
    <w:p w14:paraId="4009C07E" w14:textId="77777777" w:rsidR="00C337E5" w:rsidRDefault="00EF5EE9" w:rsidP="00C337E5">
      <w:pPr>
        <w:pStyle w:val="Akapitzlist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porozumienie (dokument należy wydrukować dwustronnie) dotyczące studenckich praktyk zawodowych; porozumienie z UJK w imieniu zakładu pracy zawiera dyrektor (prezes, właściciel) tego zakładu pracy, </w:t>
      </w:r>
    </w:p>
    <w:p w14:paraId="65EC06AC" w14:textId="77777777" w:rsidR="00C337E5" w:rsidRDefault="00EF5EE9" w:rsidP="00C337E5">
      <w:pPr>
        <w:pStyle w:val="Akapitzlist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B47AE">
        <w:rPr>
          <w:rFonts w:ascii="Calibri" w:hAnsi="Calibri" w:cs="Calibri"/>
          <w:sz w:val="24"/>
          <w:szCs w:val="24"/>
        </w:rPr>
        <w:t xml:space="preserve">ramowy program praktyki. </w:t>
      </w:r>
    </w:p>
    <w:p w14:paraId="416D5335" w14:textId="77777777" w:rsidR="00C337E5" w:rsidRDefault="00EF5EE9" w:rsidP="00C337E5">
      <w:pPr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 xml:space="preserve">W żadnym z tych dokumentów nie może być skreśleń. </w:t>
      </w:r>
    </w:p>
    <w:p w14:paraId="100A56D6" w14:textId="77777777" w:rsidR="00C337E5" w:rsidRDefault="00EF5EE9" w:rsidP="00C337E5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 xml:space="preserve">odebranie od </w:t>
      </w:r>
      <w:r w:rsidR="00C337E5">
        <w:rPr>
          <w:rFonts w:ascii="Calibri" w:hAnsi="Calibri" w:cs="Calibri"/>
          <w:sz w:val="24"/>
          <w:szCs w:val="24"/>
        </w:rPr>
        <w:t>Kierunkowego</w:t>
      </w:r>
      <w:r w:rsidRPr="00C337E5">
        <w:rPr>
          <w:rFonts w:ascii="Calibri" w:hAnsi="Calibri" w:cs="Calibri"/>
          <w:sz w:val="24"/>
          <w:szCs w:val="24"/>
        </w:rPr>
        <w:t xml:space="preserve"> opiekuna praktyk podpisanego przez władze UJK porozumienia i dostarczenie go do właściwego zakładu pracy w terminie przed rozpoczęciem tej praktyki (najlepiej niezwłocznie po otrzymaniu tego dokumentu). Do wglądu przez uprawnionych pracowników UJK należy zachować pisemne potwierdzenie przekazania powyższego dokumentu. </w:t>
      </w:r>
    </w:p>
    <w:p w14:paraId="10520AF9" w14:textId="77777777" w:rsidR="00C337E5" w:rsidRDefault="00EF5EE9" w:rsidP="00C337E5">
      <w:pPr>
        <w:pStyle w:val="Akapitzlist"/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 xml:space="preserve">Obowiązki studenta w trakcie trwania praktyki oraz sposób jej dokumentowania określa Instrukcja praktyki. </w:t>
      </w:r>
    </w:p>
    <w:p w14:paraId="516ED81B" w14:textId="77777777" w:rsidR="00404F3A" w:rsidRDefault="00404F3A" w:rsidP="00404F3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9FCA56" w14:textId="77777777" w:rsidR="00404F3A" w:rsidRDefault="00404F3A" w:rsidP="00404F3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CF7A9F" w14:textId="77777777" w:rsidR="00404F3A" w:rsidRPr="00404F3A" w:rsidRDefault="00404F3A" w:rsidP="00404F3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1059D5" w14:textId="77777777" w:rsidR="00C337E5" w:rsidRDefault="00C337E5" w:rsidP="00C337E5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46FC91EB" w14:textId="77777777" w:rsidR="00C337E5" w:rsidRDefault="00C337E5" w:rsidP="00C337E5">
      <w:pPr>
        <w:pStyle w:val="Akapitzlist"/>
        <w:numPr>
          <w:ilvl w:val="0"/>
          <w:numId w:val="10"/>
        </w:numPr>
        <w:spacing w:after="0" w:line="240" w:lineRule="auto"/>
        <w:ind w:left="357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 </w:t>
      </w:r>
      <w:r w:rsidR="00EF5EE9" w:rsidRPr="00C337E5">
        <w:rPr>
          <w:rFonts w:ascii="Calibri" w:hAnsi="Calibri" w:cs="Calibri"/>
          <w:b/>
          <w:bCs/>
          <w:sz w:val="24"/>
          <w:szCs w:val="24"/>
        </w:rPr>
        <w:t xml:space="preserve">Postanowienia końcowe </w:t>
      </w:r>
    </w:p>
    <w:p w14:paraId="3C0ED7E4" w14:textId="77777777" w:rsidR="00C337E5" w:rsidRPr="00C337E5" w:rsidRDefault="00EF5EE9" w:rsidP="00C337E5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 xml:space="preserve">Odbywanie praktyki ma charakter nieodpłatny. Studentowi nie przysługują jakiekolwiek roszczenia finansowe z tytułu wykonywania praktyki wobec zakładu pracy jak i Uniwersytetu. </w:t>
      </w:r>
    </w:p>
    <w:p w14:paraId="6CFF3250" w14:textId="77777777" w:rsidR="00C337E5" w:rsidRPr="00C337E5" w:rsidRDefault="00EF5EE9" w:rsidP="00C337E5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 xml:space="preserve">W przypadku wyrządzenia szkody przez studenta odbywającego praktykę w zakładzie pracy, odpowiedzialność za tę szkodę ponosić będzie student, który ją wyrządził. </w:t>
      </w:r>
    </w:p>
    <w:p w14:paraId="3B6E2BB6" w14:textId="4A990FC7" w:rsidR="007017D9" w:rsidRPr="00AF7E21" w:rsidRDefault="00EF5EE9" w:rsidP="00C337E5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337E5">
        <w:rPr>
          <w:rFonts w:ascii="Calibri" w:hAnsi="Calibri" w:cs="Calibri"/>
          <w:sz w:val="24"/>
          <w:szCs w:val="24"/>
        </w:rPr>
        <w:t>Fakt zapoznania się z niniejszym regulaminem oraz instrukcją praktyki należy potwierdzić składając stosowne oświadczenie w formie pisemnej u Kierunkowego opiekuna praktyk.</w:t>
      </w:r>
    </w:p>
    <w:p w14:paraId="5B1BED2B" w14:textId="07460A24" w:rsidR="00AF7E21" w:rsidRPr="00C337E5" w:rsidRDefault="00AF7E21" w:rsidP="00C337E5">
      <w:pPr>
        <w:pStyle w:val="Akapitzlist"/>
        <w:numPr>
          <w:ilvl w:val="0"/>
          <w:numId w:val="25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Praktyki mogą być hospitowane.</w:t>
      </w:r>
    </w:p>
    <w:sectPr w:rsidR="00AF7E21" w:rsidRPr="00C337E5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8F4A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F2D0B"/>
    <w:multiLevelType w:val="hybridMultilevel"/>
    <w:tmpl w:val="6C3246BC"/>
    <w:lvl w:ilvl="0" w:tplc="024687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C62"/>
    <w:multiLevelType w:val="hybridMultilevel"/>
    <w:tmpl w:val="963269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9AD"/>
    <w:multiLevelType w:val="hybridMultilevel"/>
    <w:tmpl w:val="7CBA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CE9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E6"/>
    <w:multiLevelType w:val="multilevel"/>
    <w:tmpl w:val="DA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460C02"/>
    <w:multiLevelType w:val="hybridMultilevel"/>
    <w:tmpl w:val="B78AE0F4"/>
    <w:lvl w:ilvl="0" w:tplc="5EB6C186">
      <w:start w:val="1"/>
      <w:numFmt w:val="upperRoman"/>
      <w:lvlText w:val="%1."/>
      <w:lvlJc w:val="right"/>
      <w:pPr>
        <w:ind w:left="2496" w:hanging="720"/>
      </w:pPr>
      <w:rPr>
        <w:rFonts w:hint="default"/>
        <w:b/>
        <w:bCs/>
      </w:rPr>
    </w:lvl>
    <w:lvl w:ilvl="1" w:tplc="696AA762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 w:tplc="987E899E">
      <w:start w:val="1"/>
      <w:numFmt w:val="lowerRoman"/>
      <w:lvlText w:val="%3."/>
      <w:lvlJc w:val="left"/>
      <w:pPr>
        <w:ind w:left="411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C5408E"/>
    <w:multiLevelType w:val="multilevel"/>
    <w:tmpl w:val="B29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22074"/>
    <w:multiLevelType w:val="multilevel"/>
    <w:tmpl w:val="7B5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4648BE"/>
    <w:multiLevelType w:val="hybridMultilevel"/>
    <w:tmpl w:val="A62E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651"/>
    <w:multiLevelType w:val="hybridMultilevel"/>
    <w:tmpl w:val="0A50DEB0"/>
    <w:lvl w:ilvl="0" w:tplc="696AA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81A00"/>
    <w:multiLevelType w:val="hybridMultilevel"/>
    <w:tmpl w:val="47482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00BB"/>
    <w:multiLevelType w:val="hybridMultilevel"/>
    <w:tmpl w:val="555C1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26F86"/>
    <w:multiLevelType w:val="hybridMultilevel"/>
    <w:tmpl w:val="2C2E511C"/>
    <w:lvl w:ilvl="0" w:tplc="2E1EBF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7B614E"/>
    <w:multiLevelType w:val="multilevel"/>
    <w:tmpl w:val="910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6323D"/>
    <w:multiLevelType w:val="hybridMultilevel"/>
    <w:tmpl w:val="0718A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3250E8"/>
    <w:multiLevelType w:val="hybridMultilevel"/>
    <w:tmpl w:val="98AC8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91B84"/>
    <w:multiLevelType w:val="multilevel"/>
    <w:tmpl w:val="901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BC378C"/>
    <w:multiLevelType w:val="hybridMultilevel"/>
    <w:tmpl w:val="809C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E7E5E"/>
    <w:multiLevelType w:val="hybridMultilevel"/>
    <w:tmpl w:val="05CEE8B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E7039A6"/>
    <w:multiLevelType w:val="multilevel"/>
    <w:tmpl w:val="CCA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51458"/>
    <w:multiLevelType w:val="hybridMultilevel"/>
    <w:tmpl w:val="5D4A47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A212EA"/>
    <w:multiLevelType w:val="multilevel"/>
    <w:tmpl w:val="9C4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F97020"/>
    <w:multiLevelType w:val="multilevel"/>
    <w:tmpl w:val="B4B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EC70A6"/>
    <w:multiLevelType w:val="hybridMultilevel"/>
    <w:tmpl w:val="E13AF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64212"/>
    <w:multiLevelType w:val="hybridMultilevel"/>
    <w:tmpl w:val="6368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928F2"/>
    <w:multiLevelType w:val="hybridMultilevel"/>
    <w:tmpl w:val="1974E77A"/>
    <w:lvl w:ilvl="0" w:tplc="57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573926">
    <w:abstractNumId w:val="0"/>
  </w:num>
  <w:num w:numId="2" w16cid:durableId="494423662">
    <w:abstractNumId w:val="8"/>
  </w:num>
  <w:num w:numId="3" w16cid:durableId="44910471">
    <w:abstractNumId w:val="23"/>
  </w:num>
  <w:num w:numId="4" w16cid:durableId="511801635">
    <w:abstractNumId w:val="17"/>
  </w:num>
  <w:num w:numId="5" w16cid:durableId="1370060366">
    <w:abstractNumId w:val="15"/>
  </w:num>
  <w:num w:numId="6" w16cid:durableId="113839356">
    <w:abstractNumId w:val="25"/>
  </w:num>
  <w:num w:numId="7" w16cid:durableId="2085250846">
    <w:abstractNumId w:val="10"/>
  </w:num>
  <w:num w:numId="8" w16cid:durableId="2143619884">
    <w:abstractNumId w:val="24"/>
  </w:num>
  <w:num w:numId="9" w16cid:durableId="1784223073">
    <w:abstractNumId w:val="14"/>
  </w:num>
  <w:num w:numId="10" w16cid:durableId="295108930">
    <w:abstractNumId w:val="5"/>
  </w:num>
  <w:num w:numId="11" w16cid:durableId="962424904">
    <w:abstractNumId w:val="16"/>
  </w:num>
  <w:num w:numId="12" w16cid:durableId="2134400932">
    <w:abstractNumId w:val="7"/>
  </w:num>
  <w:num w:numId="13" w16cid:durableId="816918723">
    <w:abstractNumId w:val="22"/>
  </w:num>
  <w:num w:numId="14" w16cid:durableId="1578442716">
    <w:abstractNumId w:val="4"/>
  </w:num>
  <w:num w:numId="15" w16cid:durableId="1395592186">
    <w:abstractNumId w:val="19"/>
  </w:num>
  <w:num w:numId="16" w16cid:durableId="732433201">
    <w:abstractNumId w:val="6"/>
  </w:num>
  <w:num w:numId="17" w16cid:durableId="406659985">
    <w:abstractNumId w:val="13"/>
  </w:num>
  <w:num w:numId="18" w16cid:durableId="399645282">
    <w:abstractNumId w:val="21"/>
  </w:num>
  <w:num w:numId="19" w16cid:durableId="796223252">
    <w:abstractNumId w:val="12"/>
  </w:num>
  <w:num w:numId="20" w16cid:durableId="995376435">
    <w:abstractNumId w:val="18"/>
  </w:num>
  <w:num w:numId="21" w16cid:durableId="2018195673">
    <w:abstractNumId w:val="9"/>
  </w:num>
  <w:num w:numId="22" w16cid:durableId="913470166">
    <w:abstractNumId w:val="3"/>
  </w:num>
  <w:num w:numId="23" w16cid:durableId="468984778">
    <w:abstractNumId w:val="11"/>
  </w:num>
  <w:num w:numId="24" w16cid:durableId="1212494865">
    <w:abstractNumId w:val="2"/>
  </w:num>
  <w:num w:numId="25" w16cid:durableId="1128667785">
    <w:abstractNumId w:val="1"/>
  </w:num>
  <w:num w:numId="26" w16cid:durableId="1002585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419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153F18"/>
    <w:rsid w:val="00201EBB"/>
    <w:rsid w:val="00311641"/>
    <w:rsid w:val="003E5643"/>
    <w:rsid w:val="00404F3A"/>
    <w:rsid w:val="0046611A"/>
    <w:rsid w:val="0047267C"/>
    <w:rsid w:val="005232BD"/>
    <w:rsid w:val="005972A2"/>
    <w:rsid w:val="005A1487"/>
    <w:rsid w:val="005E2B8E"/>
    <w:rsid w:val="00675315"/>
    <w:rsid w:val="006857E3"/>
    <w:rsid w:val="00686314"/>
    <w:rsid w:val="006D7EE2"/>
    <w:rsid w:val="007017D9"/>
    <w:rsid w:val="007173ED"/>
    <w:rsid w:val="00766030"/>
    <w:rsid w:val="007E7D45"/>
    <w:rsid w:val="00826523"/>
    <w:rsid w:val="00885110"/>
    <w:rsid w:val="008B2C4A"/>
    <w:rsid w:val="008B47AE"/>
    <w:rsid w:val="008C4DF6"/>
    <w:rsid w:val="009464F6"/>
    <w:rsid w:val="00A163EF"/>
    <w:rsid w:val="00A26CA9"/>
    <w:rsid w:val="00A47030"/>
    <w:rsid w:val="00AB15C8"/>
    <w:rsid w:val="00AD2D2C"/>
    <w:rsid w:val="00AF7E21"/>
    <w:rsid w:val="00B23C4C"/>
    <w:rsid w:val="00C337E5"/>
    <w:rsid w:val="00C8125B"/>
    <w:rsid w:val="00C92961"/>
    <w:rsid w:val="00D45F27"/>
    <w:rsid w:val="00DA63E5"/>
    <w:rsid w:val="00DF22AB"/>
    <w:rsid w:val="00E46947"/>
    <w:rsid w:val="00EA744F"/>
    <w:rsid w:val="00EF5EE9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docId w15:val="{C207D4CF-DEAB-4E78-9627-10DF67A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B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B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Czajkowska</dc:creator>
  <cp:lastModifiedBy>Monika Czajkowska</cp:lastModifiedBy>
  <cp:revision>4</cp:revision>
  <dcterms:created xsi:type="dcterms:W3CDTF">2025-01-26T20:23:00Z</dcterms:created>
  <dcterms:modified xsi:type="dcterms:W3CDTF">2025-02-08T09:17:00Z</dcterms:modified>
</cp:coreProperties>
</file>